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b/>
          <w:bCs/>
          <w:color w:val="1F3864"/>
          <w:sz w:val="32"/>
          <w:szCs w:val="32"/>
        </w:rPr>
        <w:t xml:space="preserve">BASELINE TESTING</w:t>
      </w:r>
    </w:p>
    <w:p>
      <w:pPr>
        <w:pBdr>
          <w:bottom w:val="single" w:color="1F3864" w:sz="8" w:space="2"/>
        </w:pBdr>
        <w:spacing w:after="160"/>
      </w:pPr>
      <w:r>
        <w:rPr>
          <w:i/>
          <w:iCs/>
          <w:color w:val="595959"/>
          <w:sz w:val="18"/>
          <w:szCs w:val="18"/>
        </w:rPr>
        <w:t xml:space="preserve">Best-in-class Grade-Specific Assessments · South Africa</w:t>
      </w:r>
    </w:p>
    <w:p>
      <w:pPr>
        <w:spacing w:after="200"/>
      </w:pPr>
      <w:r>
        <w:rPr>
          <w:b/>
          <w:bCs/>
          <w:color w:val="1F3864"/>
          <w:sz w:val="26"/>
          <w:szCs w:val="26"/>
        </w:rPr>
        <w:t xml:space="preserve">English — Entry Form Information</w:t>
      </w:r>
    </w:p>
    <w:p>
      <w:pPr>
        <w:spacing w:after="120"/>
      </w:pPr>
      <w:r>
        <w:rPr>
          <w:sz w:val="20"/>
          <w:szCs w:val="20"/>
        </w:rPr>
        <w:t xml:space="preserve">The Baseline Testing English assessment is a grade-specific diagnostic for learners in Grades 1 to 9, covering Home Language and First Additional Language skills. It provides a clear snapshot of each learner's reading, comprehension and language proficiency at the start of the learning programme. Two testing windows run each year; your school selects the month that suits your timetable within each window.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How to enter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Complete the school and coordinator details below.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Choose your method of writing: on paper or online.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Enter the number of learners per grade.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Complete the accompanying Learner Name List (Excel) and email it to us.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sz w:val="20"/>
          <w:szCs w:val="20"/>
        </w:rPr>
        <w:t xml:space="preserve">Proceed to payment via EFT, credit card or the online store, then await your confirmation email.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Fees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0"/>
        <w:gridCol w:w="4360"/>
      </w:tblGrid>
      <w:tr>
        <w:trPr>
          <w:tblHeader/>
        </w:trP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F3864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Entry type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1F3864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Fee per learner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School — written on paper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R60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School — written online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4F6FB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R70</w:t>
            </w:r>
          </w:p>
        </w:tc>
      </w:tr>
      <w:tr>
        <w:tc>
          <w:tcPr>
            <w:tcW w:type="dxa" w:w="500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sz w:val="18"/>
                <w:szCs w:val="18"/>
              </w:rPr>
              <w:t xml:space="preserve">Individual entry (online only)</w:t>
            </w:r>
          </w:p>
        </w:tc>
        <w:tc>
          <w:tcPr>
            <w:tcW w:type="dxa" w:w="4360"/>
            <w:tcBorders>
              <w:top w:val="single" w:color="D9D9D9" w:sz="4"/>
              <w:left w:val="single" w:color="D9D9D9" w:sz="4"/>
              <w:bottom w:val="single" w:color="D9D9D9" w:sz="4"/>
              <w:right w:val="single" w:color="D9D9D9" w:sz="4"/>
            </w:tcBorders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R150</w:t>
            </w:r>
          </w:p>
        </w:tc>
      </w:tr>
    </w:tbl>
    <w:p>
      <w:pPr>
        <w:spacing w:after="60"/>
      </w:pPr>
      <w:r>
        <w:rPr>
          <w:i/>
          <w:iCs/>
          <w:sz w:val="18"/>
          <w:szCs w:val="18"/>
        </w:rPr>
        <w:t xml:space="preserve">A minimum of 30 learners applies to school registrations. </w:t>
      </w:r>
      <w:r>
        <w:rPr>
          <w:i/>
          <w:iCs/>
          <w:sz w:val="18"/>
          <w:szCs w:val="18"/>
        </w:rPr>
        <w:t xml:space="preserve">Please contact us if you need to enter fewer than the minimum.</w:t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School &amp; coordinator details</w:t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School name: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Principal: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Coordinator full name: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Telephone number: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Mobile number: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Email address: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Province:  </w:t>
      </w:r>
      <w:r>
        <w:ptab w:alignment="right" w:relativeTo="margin" w:leader="dot"/>
      </w:r>
    </w:p>
    <w:p>
      <w:pPr>
        <w:spacing w:after="160"/>
      </w:pPr>
      <w:r>
        <w:rPr>
          <w:b/>
          <w:bCs/>
          <w:color w:val="1F3864"/>
          <w:sz w:val="20"/>
          <w:szCs w:val="20"/>
        </w:rPr>
        <w:t xml:space="preserve">Method of writing (paper / online):  </w:t>
      </w:r>
      <w:r>
        <w:ptab w:alignment="right" w:relativeTo="margin" w:leader="dot"/>
      </w:r>
    </w:p>
    <w:p>
      <w:pPr>
        <w:spacing w:after="100" w:before="200"/>
      </w:pPr>
      <w:r>
        <w:rPr>
          <w:b/>
          <w:bCs/>
          <w:color w:val="1F3864"/>
          <w:sz w:val="22"/>
          <w:szCs w:val="22"/>
        </w:rPr>
        <w:t xml:space="preserve">Number of learners per grade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Grade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1F3864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Number of learners</w:t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1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2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3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4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5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6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7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8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4F6FB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>Grade 9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FFFFFF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8F5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b/>
                <w:bCs/>
                <w:sz w:val="18"/>
                <w:szCs w:val="18"/>
              </w:rPr>
              <w:t xml:space="preserve">TOTAL</w:t>
            </w:r>
          </w:p>
        </w:tc>
        <w:tc>
          <w:tcPr>
            <w:tcW w:type="dxa" w:w="4680"/>
            <w:tcBorders>
              <w:top w:val="single" w:color="BFBFBF" w:sz="4"/>
              <w:left w:val="single" w:color="BFBFBF" w:sz="4"/>
              <w:bottom w:val="single" w:color="BFBFBF" w:sz="4"/>
              <w:right w:val="single" w:color="BFBFBF" w:sz="4"/>
            </w:tcBorders>
            <w:shd w:fill="E2E8F5" w:color="auto" w:val="clear"/>
            <w:tcMar>
              <w:top w:type="dxa" w:w="50"/>
              <w:left w:type="dxa" w:w="100"/>
              <w:bottom w:type="dxa" w:w="50"/>
              <w:right w:type="dxa" w:w="100"/>
            </w:tcMar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Bdr>
          <w:top w:val="single" w:color="1F3864" w:sz="6" w:space="2"/>
        </w:pBdr>
        <w:spacing w:after="0" w:before="320"/>
      </w:pPr>
      <w:r>
        <w:t xml:space="preserve"/>
      </w:r>
    </w:p>
    <w:p>
      <w:pPr>
        <w:spacing w:before="80"/>
        <w:jc w:val="center"/>
      </w:pPr>
      <w:r>
        <w:rPr>
          <w:color w:val="595959"/>
          <w:sz w:val="16"/>
          <w:szCs w:val="16"/>
        </w:rPr>
        <w:t xml:space="preserve">Info@baselinetesting.co.za  ·  067 091 1241  ·  Bryanston, Gauteng, 2191</w:t>
      </w:r>
    </w:p>
    <w:p>
      <w:pPr>
        <w:jc w:val="center"/>
      </w:pPr>
      <w:r>
        <w:rPr>
          <w:color w:val="1F3864"/>
          <w:sz w:val="16"/>
          <w:szCs w:val="16"/>
        </w:rPr>
        <w:t xml:space="preserve">www.baselinetesting.co.za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2026-07-11T21:19:10.359Z</dcterms:created>
  <dcterms:modified xsi:type="dcterms:W3CDTF">2026-07-11T21:19:10.359Z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